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431B" w14:textId="10C24F2B" w:rsidR="004603E0" w:rsidRDefault="009B25A0" w:rsidP="00081626">
      <w:pPr>
        <w:pStyle w:val="Titre"/>
        <w:spacing w:before="360"/>
        <w:jc w:val="center"/>
      </w:pPr>
      <w:r>
        <w:t>C</w:t>
      </w:r>
      <w:r w:rsidR="00542DFB">
        <w:t>adre du mémoire technique</w:t>
      </w:r>
      <w:r w:rsidR="00A900E7">
        <w:t xml:space="preserve"> et ACHAT RESPONSABLE (MTAR)</w:t>
      </w:r>
    </w:p>
    <w:p w14:paraId="08435321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19D8D742" w14:textId="77777777" w:rsidR="00BE30A3" w:rsidRDefault="00BE30A3" w:rsidP="00BE30A3">
      <w:r>
        <w:t>Les éléments demandés ci-après devront-être explicités de façon complète, précise et concise.</w:t>
      </w:r>
    </w:p>
    <w:p w14:paraId="2EC6B048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17658191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2C284F20" w14:textId="77777777" w:rsidR="00542DFB" w:rsidRDefault="00542DFB" w:rsidP="00542DFB"/>
    <w:p w14:paraId="217041FD" w14:textId="60521D31" w:rsidR="00CA10B0" w:rsidRDefault="00F67A81" w:rsidP="00CA10B0">
      <w:pPr>
        <w:pStyle w:val="Titre1"/>
      </w:pPr>
      <w:r w:rsidRPr="00030011">
        <w:t>Moyens humains</w:t>
      </w:r>
      <w:r w:rsidR="001B1883">
        <w:t xml:space="preserve"> et matériels</w:t>
      </w:r>
      <w:r>
        <w:t xml:space="preserve"> </w:t>
      </w:r>
      <w:r w:rsidR="00FA6A63">
        <w:t xml:space="preserve">– noté sur </w:t>
      </w:r>
      <w:r w:rsidR="009B25A0">
        <w:t>15</w:t>
      </w:r>
      <w:r w:rsidR="00FA6A63">
        <w:t xml:space="preserve"> points</w:t>
      </w:r>
    </w:p>
    <w:p w14:paraId="6AA045B3" w14:textId="33517F0C" w:rsidR="00542DFB" w:rsidRDefault="00F67A81" w:rsidP="00547755">
      <w:pPr>
        <w:pStyle w:val="Titre2"/>
      </w:pPr>
      <w:r w:rsidRPr="005D4DA3">
        <w:t xml:space="preserve">Qualité et pertinence des moyens humains mis en œuvre dans l’exécution des travaux </w:t>
      </w:r>
      <w:r w:rsidR="00081626">
        <w:t>(</w:t>
      </w:r>
      <w:r w:rsidR="00CE2EED">
        <w:t>5</w:t>
      </w:r>
      <w:r w:rsidR="00FA6A63">
        <w:t xml:space="preserve"> points</w:t>
      </w:r>
      <w:r w:rsidR="00FF7B06">
        <w:t>)</w:t>
      </w:r>
    </w:p>
    <w:p w14:paraId="219EC61C" w14:textId="77777777" w:rsidR="00F67A81" w:rsidRDefault="00F67A81" w:rsidP="00F67A81">
      <w:r>
        <w:t>Le candidat décrira les moyens humains qu’il dédiera au marché en vue d’une parfaite exécution des prestations.</w:t>
      </w:r>
      <w:r w:rsidRPr="00441A04">
        <w:t xml:space="preserve"> </w:t>
      </w:r>
      <w:r w:rsidR="0023133C">
        <w:t>Les</w:t>
      </w:r>
      <w:r>
        <w:t xml:space="preserve"> personnes prévues po</w:t>
      </w:r>
      <w:r w:rsidR="0023133C">
        <w:t>ur l’exécution des prestations</w:t>
      </w:r>
      <w:r>
        <w:t xml:space="preserve"> seront identifié</w:t>
      </w:r>
      <w:r w:rsidR="0023133C">
        <w:t>e</w:t>
      </w:r>
      <w:r>
        <w:t xml:space="preserve">s, les chefs de chantier et agents, leurs compétences et leur expérience : qualifications, habilitations, attestations de formation, curriculum vitae, … </w:t>
      </w:r>
    </w:p>
    <w:p w14:paraId="6322F118" w14:textId="77777777" w:rsidR="00F67A81" w:rsidRDefault="00F67A81" w:rsidP="00F67A81"/>
    <w:p w14:paraId="4E880627" w14:textId="77777777" w:rsidR="00F67A81" w:rsidRDefault="00F67A81" w:rsidP="00F67A81">
      <w:r>
        <w:t>Le candidat devra notamment faire apparaître :</w:t>
      </w:r>
    </w:p>
    <w:p w14:paraId="5360D73D" w14:textId="77777777" w:rsidR="00F67A81" w:rsidRPr="005D4DA3" w:rsidRDefault="00F67A81" w:rsidP="00F67A81"/>
    <w:p w14:paraId="452E2D88" w14:textId="77777777" w:rsidR="00F67A81" w:rsidRPr="005D4DA3" w:rsidRDefault="00F67A81" w:rsidP="00F67A8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 w:rsidRPr="005D4DA3">
        <w:rPr>
          <w:i/>
        </w:rPr>
        <w:t>Organisation des équipes</w:t>
      </w:r>
    </w:p>
    <w:p w14:paraId="1795833D" w14:textId="77777777" w:rsidR="00F67A81" w:rsidRPr="005D4DA3" w:rsidRDefault="00F67A81" w:rsidP="00F67A8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 w:rsidRPr="005D4DA3">
        <w:rPr>
          <w:i/>
        </w:rPr>
        <w:t>Nombre et qualification du personnel d’exécution,</w:t>
      </w:r>
    </w:p>
    <w:p w14:paraId="5DD883EA" w14:textId="77777777" w:rsidR="00F67A81" w:rsidRPr="00CE2EED" w:rsidRDefault="00F67A81" w:rsidP="00F67A8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 w:rsidRPr="005D4DA3">
        <w:rPr>
          <w:i/>
        </w:rPr>
        <w:t>Réactivité,</w:t>
      </w:r>
    </w:p>
    <w:p w14:paraId="56499028" w14:textId="77777777" w:rsidR="00CE2EED" w:rsidRPr="005D4DA3" w:rsidRDefault="00CE2EED" w:rsidP="00F67A8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  <w:r>
        <w:rPr>
          <w:i/>
        </w:rPr>
        <w:t>Liste des matériels pour la réalisation des travaux (la marque et le type de matériel)</w:t>
      </w:r>
    </w:p>
    <w:p w14:paraId="5F2C3ACD" w14:textId="77777777" w:rsidR="001B1883" w:rsidRDefault="001B1883" w:rsidP="00542DFB"/>
    <w:p w14:paraId="3ED8B65F" w14:textId="77777777" w:rsidR="001B1883" w:rsidRDefault="001B1883" w:rsidP="00547755">
      <w:pPr>
        <w:pStyle w:val="Titre2"/>
      </w:pPr>
      <w:r w:rsidRPr="00030011">
        <w:t xml:space="preserve">Qualité et pertinence des moyens matériels </w:t>
      </w:r>
      <w:r>
        <w:t xml:space="preserve">dans l’exécution des travaux </w:t>
      </w:r>
      <w:r w:rsidR="009D68E5">
        <w:t xml:space="preserve">– méthodologie </w:t>
      </w:r>
      <w:r>
        <w:t>(5 points)</w:t>
      </w:r>
      <w:r w:rsidR="009D68E5">
        <w:t xml:space="preserve"> </w:t>
      </w:r>
    </w:p>
    <w:p w14:paraId="1AD92392" w14:textId="77777777" w:rsidR="001B1883" w:rsidRDefault="009D68E5" w:rsidP="001B1883">
      <w:r>
        <w:t xml:space="preserve">Le candidat </w:t>
      </w:r>
      <w:r w:rsidR="00627098">
        <w:t>décrira</w:t>
      </w:r>
      <w:r>
        <w:t xml:space="preserve"> l’organisation mise en place pour l’exécution du marché.</w:t>
      </w:r>
    </w:p>
    <w:p w14:paraId="17364F57" w14:textId="77777777" w:rsidR="001B1883" w:rsidRDefault="001B1883" w:rsidP="001B1883"/>
    <w:p w14:paraId="198E7208" w14:textId="77777777" w:rsidR="009D68E5" w:rsidRDefault="009D68E5" w:rsidP="009D68E5">
      <w:r>
        <w:t>Le candidat devra notamment faire apparaître :</w:t>
      </w:r>
    </w:p>
    <w:p w14:paraId="08B963F1" w14:textId="77777777" w:rsidR="009D68E5" w:rsidRDefault="009D68E5" w:rsidP="009D68E5">
      <w:pPr>
        <w:pStyle w:val="Paragraphedeliste"/>
        <w:numPr>
          <w:ilvl w:val="0"/>
          <w:numId w:val="16"/>
        </w:numPr>
      </w:pPr>
      <w:r>
        <w:t>Méthodologie et organisation du chantier</w:t>
      </w:r>
    </w:p>
    <w:p w14:paraId="4B3BCF85" w14:textId="718EE856" w:rsidR="009D68E5" w:rsidRDefault="009D68E5" w:rsidP="009D68E5">
      <w:pPr>
        <w:pStyle w:val="Paragraphedeliste"/>
        <w:numPr>
          <w:ilvl w:val="0"/>
          <w:numId w:val="16"/>
        </w:numPr>
      </w:pPr>
      <w:r>
        <w:t xml:space="preserve">Qualification dans des travaux </w:t>
      </w:r>
      <w:r w:rsidR="00F276F6">
        <w:t>équivalents</w:t>
      </w:r>
    </w:p>
    <w:p w14:paraId="1274320B" w14:textId="77777777" w:rsidR="00547755" w:rsidRDefault="00547755" w:rsidP="00547755">
      <w:pPr>
        <w:pStyle w:val="Paragraphedeliste"/>
        <w:ind w:left="502"/>
      </w:pPr>
    </w:p>
    <w:p w14:paraId="6E4D6A34" w14:textId="77777777" w:rsidR="00F276F6" w:rsidRDefault="00F276F6" w:rsidP="00547755">
      <w:pPr>
        <w:pStyle w:val="Titre2"/>
      </w:pPr>
      <w:r w:rsidRPr="00030011">
        <w:t xml:space="preserve">Qualité et pertinence des moyens matériels </w:t>
      </w:r>
      <w:r>
        <w:t>dans l’exécution des travaux (5 points)</w:t>
      </w:r>
    </w:p>
    <w:p w14:paraId="2AF0303F" w14:textId="19CDE9E4" w:rsidR="001B1883" w:rsidRDefault="00F276F6" w:rsidP="001B1883">
      <w:r>
        <w:t>Le candidat fournira un planning prévisionnel de réalisation</w:t>
      </w:r>
      <w:r w:rsidR="003E217D">
        <w:t>.</w:t>
      </w:r>
    </w:p>
    <w:p w14:paraId="5B77B554" w14:textId="77777777" w:rsidR="00E55D4E" w:rsidRDefault="00E55D4E" w:rsidP="00441A04"/>
    <w:p w14:paraId="1A744C8E" w14:textId="77777777" w:rsidR="001B1883" w:rsidRPr="00CA10B0" w:rsidRDefault="001B1883" w:rsidP="00441A04"/>
    <w:p w14:paraId="57F94233" w14:textId="77777777" w:rsidR="00F67A81" w:rsidRDefault="00F67A81" w:rsidP="00F67A81">
      <w:bookmarkStart w:id="0" w:name="_GoBack"/>
      <w:bookmarkEnd w:id="0"/>
    </w:p>
    <w:p w14:paraId="106D81F6" w14:textId="77777777" w:rsidR="00CE102F" w:rsidRDefault="00CE4CC1" w:rsidP="00CE4CC1">
      <w:pPr>
        <w:pStyle w:val="Titre1"/>
      </w:pPr>
      <w:r>
        <w:t>ACHAT RESPONSABLE – noté sur 5</w:t>
      </w:r>
      <w:r w:rsidR="00CE102F">
        <w:t xml:space="preserve"> points</w:t>
      </w:r>
    </w:p>
    <w:p w14:paraId="71FC1F63" w14:textId="4DB76F39" w:rsidR="00F276F6" w:rsidRDefault="00F276F6" w:rsidP="00547755">
      <w:pPr>
        <w:pStyle w:val="Titre2"/>
        <w:numPr>
          <w:ilvl w:val="1"/>
          <w:numId w:val="19"/>
        </w:numPr>
      </w:pPr>
      <w:r w:rsidRPr="0062559D">
        <w:t xml:space="preserve">Qualité et pertinence des mesures prises pour respecter l’environnement </w:t>
      </w:r>
      <w:r>
        <w:t>– Valorisation des déchets (2</w:t>
      </w:r>
      <w:r w:rsidR="00547755">
        <w:t>.5</w:t>
      </w:r>
      <w:r>
        <w:t xml:space="preserve"> points)</w:t>
      </w:r>
    </w:p>
    <w:p w14:paraId="50AE1383" w14:textId="4AC55BA3" w:rsidR="00547755" w:rsidRDefault="00547755" w:rsidP="00CE102F">
      <w:r w:rsidRPr="00547755">
        <w:t>Le candidat décrit les mesures prises pour favoriser le recours aux matériaux issus du réemploi, réutilisés ou recyclés.</w:t>
      </w:r>
    </w:p>
    <w:p w14:paraId="52EE1B7A" w14:textId="77777777" w:rsidR="00547755" w:rsidRDefault="00547755" w:rsidP="00CE102F"/>
    <w:p w14:paraId="704D14AB" w14:textId="412F6979" w:rsidR="00CE102F" w:rsidRDefault="00F276F6" w:rsidP="00CE102F">
      <w:r w:rsidRPr="00F276F6">
        <w:t>Le candidat décrira de façon complète, concise et cohérente sa méthodologie de valorisation des déchets générés par les travaux ainsi que les dispositions prises pour le suivi dématérialisé des déchets (TRACKDECHETS).</w:t>
      </w:r>
    </w:p>
    <w:p w14:paraId="7B2667C1" w14:textId="77777777" w:rsidR="00E32F5D" w:rsidRDefault="00E32F5D" w:rsidP="00F67A81"/>
    <w:p w14:paraId="0B674F01" w14:textId="5EC2C866" w:rsidR="00E32F5D" w:rsidRDefault="00E32F5D" w:rsidP="00547755">
      <w:pPr>
        <w:pStyle w:val="Titre2"/>
      </w:pPr>
      <w:r>
        <w:t>Dispositions sociales spécifiques (</w:t>
      </w:r>
      <w:r w:rsidR="00547755">
        <w:t>2.5</w:t>
      </w:r>
      <w:r>
        <w:t xml:space="preserve"> points)</w:t>
      </w:r>
    </w:p>
    <w:p w14:paraId="154E7E75" w14:textId="77777777" w:rsidR="00F67A81" w:rsidRDefault="00E32F5D" w:rsidP="00F67A81">
      <w:r>
        <w:t>Le candidat décrira les différentes dispositions prises pour l’égalité professionnelle femmes/hommes, pour l’insertion des personnes éloignées de l’emploi ou en situation de handicap et pour une labellisation de type « relations fournisseurs ».</w:t>
      </w:r>
    </w:p>
    <w:p w14:paraId="7F55FE9B" w14:textId="77777777" w:rsidR="00E32F5D" w:rsidRDefault="00E32F5D" w:rsidP="00F67A81"/>
    <w:p w14:paraId="211571AD" w14:textId="77777777" w:rsidR="00F67A81" w:rsidRPr="00091BFF" w:rsidRDefault="00F67A81" w:rsidP="00F67A81"/>
    <w:sectPr w:rsidR="00F67A81" w:rsidRPr="00091BFF" w:rsidSect="00081626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95EE3" w14:textId="77777777" w:rsidR="00F7776F" w:rsidRDefault="00F7776F" w:rsidP="00542DFB">
      <w:pPr>
        <w:spacing w:before="0" w:after="0" w:line="240" w:lineRule="auto"/>
      </w:pPr>
      <w:r>
        <w:separator/>
      </w:r>
    </w:p>
  </w:endnote>
  <w:endnote w:type="continuationSeparator" w:id="0">
    <w:p w14:paraId="6DD145E5" w14:textId="77777777" w:rsidR="00F7776F" w:rsidRDefault="00F7776F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F24E3" w14:textId="6104DC79" w:rsidR="002F072E" w:rsidRPr="002F072E" w:rsidRDefault="00CE2EED" w:rsidP="002F072E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jc w:val="center"/>
      <w:textAlignment w:val="baseline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Calvi – 2</w:t>
    </w:r>
    <w:r w:rsidRPr="00CE2EED">
      <w:rPr>
        <w:rFonts w:eastAsia="Times New Roman" w:cs="Times New Roman"/>
        <w:vertAlign w:val="superscript"/>
        <w:lang w:eastAsia="fr-FR"/>
      </w:rPr>
      <w:t>ème</w:t>
    </w:r>
    <w:r>
      <w:rPr>
        <w:rFonts w:eastAsia="Times New Roman" w:cs="Times New Roman"/>
        <w:lang w:eastAsia="fr-FR"/>
      </w:rPr>
      <w:t xml:space="preserve"> REP – </w:t>
    </w:r>
    <w:r w:rsidR="003E217D">
      <w:rPr>
        <w:rFonts w:eastAsia="Times New Roman" w:cs="Times New Roman"/>
        <w:lang w:eastAsia="fr-FR"/>
      </w:rPr>
      <w:t>Travaux de voirie et réseaux divers</w:t>
    </w:r>
    <w:r>
      <w:rPr>
        <w:rFonts w:eastAsia="Times New Roman" w:cs="Times New Roman"/>
        <w:lang w:eastAsia="fr-FR"/>
      </w:rPr>
      <w:t xml:space="preserve"> </w:t>
    </w:r>
  </w:p>
  <w:p w14:paraId="2C16D575" w14:textId="77777777" w:rsidR="002F072E" w:rsidRDefault="002F07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16504" w14:textId="77777777" w:rsidR="00F7776F" w:rsidRDefault="00F7776F" w:rsidP="00542DFB">
      <w:pPr>
        <w:spacing w:before="0" w:after="0" w:line="240" w:lineRule="auto"/>
      </w:pPr>
      <w:r>
        <w:separator/>
      </w:r>
    </w:p>
  </w:footnote>
  <w:footnote w:type="continuationSeparator" w:id="0">
    <w:p w14:paraId="4FA03DD1" w14:textId="77777777" w:rsidR="00F7776F" w:rsidRDefault="00F7776F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653C" w14:textId="49569639" w:rsidR="002F072E" w:rsidRPr="002F072E" w:rsidRDefault="00CE2EED" w:rsidP="002F072E">
    <w:pPr>
      <w:tabs>
        <w:tab w:val="center" w:pos="4536"/>
        <w:tab w:val="left" w:pos="6987"/>
        <w:tab w:val="right" w:pos="9072"/>
        <w:tab w:val="right" w:pos="10489"/>
      </w:tabs>
      <w:spacing w:before="0" w:after="0" w:line="240" w:lineRule="auto"/>
      <w:contextualSpacing w:val="0"/>
      <w:jc w:val="left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Calvi – 2</w:t>
    </w:r>
    <w:r w:rsidRPr="00CE2EED">
      <w:rPr>
        <w:rFonts w:eastAsia="Times New Roman" w:cs="Times New Roman"/>
        <w:vertAlign w:val="superscript"/>
        <w:lang w:eastAsia="fr-FR"/>
      </w:rPr>
      <w:t>ème</w:t>
    </w:r>
    <w:r>
      <w:rPr>
        <w:rFonts w:eastAsia="Times New Roman" w:cs="Times New Roman"/>
        <w:lang w:eastAsia="fr-FR"/>
      </w:rPr>
      <w:t xml:space="preserve"> REP – </w:t>
    </w:r>
    <w:r w:rsidR="003E217D">
      <w:rPr>
        <w:rFonts w:eastAsia="Times New Roman" w:cs="Times New Roman"/>
        <w:lang w:eastAsia="fr-FR"/>
      </w:rPr>
      <w:t xml:space="preserve">Travaux de voirie et réseaux divers                       </w:t>
    </w:r>
    <w:r w:rsidR="0016775F">
      <w:rPr>
        <w:rFonts w:eastAsia="Times New Roman" w:cs="Times New Roman"/>
        <w:lang w:eastAsia="fr-FR"/>
      </w:rPr>
      <w:t xml:space="preserve">Numéro de projet : ESID </w:t>
    </w:r>
    <w:r>
      <w:rPr>
        <w:rFonts w:eastAsia="Times New Roman" w:cs="Times New Roman"/>
        <w:lang w:eastAsia="fr-FR"/>
      </w:rPr>
      <w:t>25-</w:t>
    </w:r>
    <w:r w:rsidR="003E217D">
      <w:rPr>
        <w:rFonts w:eastAsia="Times New Roman" w:cs="Times New Roman"/>
        <w:lang w:eastAsia="fr-FR"/>
      </w:rPr>
      <w:t>157</w:t>
    </w:r>
  </w:p>
  <w:p w14:paraId="7E818530" w14:textId="77777777" w:rsidR="00BE30A3" w:rsidRPr="002F072E" w:rsidRDefault="00BE30A3" w:rsidP="002F072E">
    <w:pPr>
      <w:pStyle w:val="En-tte"/>
      <w:rPr>
        <w:rStyle w:val="Rfrenceintense"/>
        <w:b w:val="0"/>
        <w:bCs w:val="0"/>
        <w:i w:val="0"/>
        <w:iCs w:val="0"/>
        <w:caps w:val="0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19A4"/>
    <w:multiLevelType w:val="hybridMultilevel"/>
    <w:tmpl w:val="C700C4BE"/>
    <w:lvl w:ilvl="0" w:tplc="4C8AD908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14A19"/>
    <w:multiLevelType w:val="hybridMultilevel"/>
    <w:tmpl w:val="E2D0DA28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D38158A"/>
    <w:multiLevelType w:val="multilevel"/>
    <w:tmpl w:val="781C4D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859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6"/>
  </w:num>
  <w:num w:numId="15">
    <w:abstractNumId w:val="1"/>
  </w:num>
  <w:num w:numId="16">
    <w:abstractNumId w:val="3"/>
  </w:num>
  <w:num w:numId="17">
    <w:abstractNumId w:val="4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81626"/>
    <w:rsid w:val="00091BFF"/>
    <w:rsid w:val="000A6D2A"/>
    <w:rsid w:val="000F67AC"/>
    <w:rsid w:val="00121C58"/>
    <w:rsid w:val="001347EA"/>
    <w:rsid w:val="0016775F"/>
    <w:rsid w:val="00186D33"/>
    <w:rsid w:val="001B1883"/>
    <w:rsid w:val="001E0006"/>
    <w:rsid w:val="0023133C"/>
    <w:rsid w:val="002A0B70"/>
    <w:rsid w:val="002F072E"/>
    <w:rsid w:val="003353AB"/>
    <w:rsid w:val="003E217D"/>
    <w:rsid w:val="003E5EE6"/>
    <w:rsid w:val="00403987"/>
    <w:rsid w:val="00441A04"/>
    <w:rsid w:val="004603E0"/>
    <w:rsid w:val="00466915"/>
    <w:rsid w:val="004674F4"/>
    <w:rsid w:val="004A6722"/>
    <w:rsid w:val="00542DFB"/>
    <w:rsid w:val="00547755"/>
    <w:rsid w:val="00577477"/>
    <w:rsid w:val="00627098"/>
    <w:rsid w:val="006626C3"/>
    <w:rsid w:val="00711B6B"/>
    <w:rsid w:val="007C3FF0"/>
    <w:rsid w:val="00870BD8"/>
    <w:rsid w:val="009773E3"/>
    <w:rsid w:val="009B25A0"/>
    <w:rsid w:val="009D68E5"/>
    <w:rsid w:val="009E5C99"/>
    <w:rsid w:val="00A30219"/>
    <w:rsid w:val="00A4386D"/>
    <w:rsid w:val="00A900E7"/>
    <w:rsid w:val="00AD2E81"/>
    <w:rsid w:val="00AE18CB"/>
    <w:rsid w:val="00BE06AD"/>
    <w:rsid w:val="00BE30A3"/>
    <w:rsid w:val="00C127F9"/>
    <w:rsid w:val="00CA10B0"/>
    <w:rsid w:val="00CA7774"/>
    <w:rsid w:val="00CE102F"/>
    <w:rsid w:val="00CE2EED"/>
    <w:rsid w:val="00CE4CC1"/>
    <w:rsid w:val="00D516BD"/>
    <w:rsid w:val="00DD7A4B"/>
    <w:rsid w:val="00E32F5D"/>
    <w:rsid w:val="00E55D4E"/>
    <w:rsid w:val="00F276F6"/>
    <w:rsid w:val="00F52243"/>
    <w:rsid w:val="00F67A81"/>
    <w:rsid w:val="00F7776F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B452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47755"/>
    <w:pPr>
      <w:numPr>
        <w:ilvl w:val="1"/>
        <w:numId w:val="1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709" w:hanging="567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547755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A90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0E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900E7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0E7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00E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0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PACE Bernadette SA CONT CN DEVDURA</cp:lastModifiedBy>
  <cp:revision>11</cp:revision>
  <dcterms:created xsi:type="dcterms:W3CDTF">2025-05-21T06:29:00Z</dcterms:created>
  <dcterms:modified xsi:type="dcterms:W3CDTF">2025-06-12T07:17:00Z</dcterms:modified>
</cp:coreProperties>
</file>